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793AD1">
      <w:pPr>
        <w:pStyle w:val="2"/>
        <w:spacing w:before="0" w:beforeLines="0" w:after="0" w:line="240" w:lineRule="auto"/>
        <w:jc w:val="center"/>
        <w:rPr>
          <w:rFonts w:ascii="Times New Roman" w:hAnsi="Times New Roman" w:eastAsia="黑体" w:cs="Times New Roman"/>
        </w:rPr>
      </w:pPr>
      <w:bookmarkStart w:id="0" w:name="_Toc16246"/>
      <w:bookmarkStart w:id="1" w:name="_Toc28632"/>
      <w:r>
        <w:rPr>
          <w:rFonts w:ascii="Times New Roman" w:hAnsi="Times New Roman" w:eastAsia="黑体" w:cs="Times New Roman"/>
        </w:rPr>
        <w:t>北京师范大学珠海校区教育实习评价表</w:t>
      </w:r>
      <w:bookmarkEnd w:id="0"/>
      <w:bookmarkEnd w:id="1"/>
    </w:p>
    <w:p w14:paraId="16BB4210">
      <w:pPr>
        <w:widowControl w:val="0"/>
        <w:tabs>
          <w:tab w:val="left" w:pos="3045"/>
          <w:tab w:val="left" w:pos="5940"/>
          <w:tab w:val="left" w:pos="9000"/>
          <w:tab w:val="left" w:pos="10759"/>
        </w:tabs>
        <w:autoSpaceDE w:val="0"/>
        <w:autoSpaceDN w:val="0"/>
        <w:adjustRightInd w:val="0"/>
        <w:snapToGrid w:val="0"/>
        <w:spacing w:before="0" w:beforeLines="0"/>
        <w:jc w:val="left"/>
        <w:rPr>
          <w:rFonts w:ascii="Times New Roman" w:hAnsi="Times New Roman" w:cs="Times New Roman" w:eastAsiaTheme="minorEastAsia"/>
          <w:sz w:val="24"/>
          <w:szCs w:val="24"/>
          <w:u w:val="single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实习生姓名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学号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学科/专业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     </w:t>
      </w:r>
    </w:p>
    <w:p w14:paraId="30B380D4">
      <w:pPr>
        <w:widowControl w:val="0"/>
        <w:tabs>
          <w:tab w:val="left" w:pos="3045"/>
          <w:tab w:val="left" w:pos="5940"/>
          <w:tab w:val="left" w:pos="9000"/>
          <w:tab w:val="left" w:pos="10759"/>
        </w:tabs>
        <w:autoSpaceDE w:val="0"/>
        <w:autoSpaceDN w:val="0"/>
        <w:adjustRightInd w:val="0"/>
        <w:snapToGrid w:val="0"/>
        <w:spacing w:before="0" w:beforeLines="0"/>
        <w:jc w:val="left"/>
        <w:rPr>
          <w:rFonts w:ascii="Times New Roman" w:hAnsi="Times New Roman" w:cs="Times New Roman" w:eastAsiaTheme="minorEastAsia"/>
          <w:u w:val="single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实践基地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  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实习时间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实习学段和学科</w:t>
      </w:r>
      <w:r>
        <w:rPr>
          <w:rFonts w:hint="default" w:ascii="Times New Roman" w:hAnsi="Times New Roman" w:cs="Times New Roman" w:eastAsiaTheme="minorEastAsia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eastAsiaTheme="minorEastAsia"/>
          <w:u w:val="single"/>
        </w:rPr>
        <w:t xml:space="preserve">       </w:t>
      </w:r>
    </w:p>
    <w:p w14:paraId="486BA50E">
      <w:pPr>
        <w:widowControl w:val="0"/>
        <w:tabs>
          <w:tab w:val="left" w:pos="3045"/>
          <w:tab w:val="left" w:pos="5940"/>
          <w:tab w:val="left" w:pos="9000"/>
          <w:tab w:val="left" w:pos="10759"/>
        </w:tabs>
        <w:autoSpaceDE w:val="0"/>
        <w:autoSpaceDN w:val="0"/>
        <w:adjustRightInd w:val="0"/>
        <w:snapToGrid w:val="0"/>
        <w:spacing w:before="156" w:after="156" w:afterLines="50" w:line="240" w:lineRule="auto"/>
        <w:jc w:val="left"/>
        <w:rPr>
          <w:rFonts w:ascii="Times New Roman" w:hAnsi="Times New Roman" w:cs="Times New Roman" w:eastAsiaTheme="minorEastAsia"/>
          <w:b/>
          <w:w w:val="99"/>
          <w:sz w:val="21"/>
          <w:szCs w:val="21"/>
        </w:rPr>
      </w:pPr>
      <w:r>
        <w:rPr>
          <w:rFonts w:ascii="Times New Roman" w:hAnsi="Times New Roman" w:cs="Times New Roman" w:eastAsiaTheme="minorEastAsia"/>
          <w:sz w:val="21"/>
          <w:szCs w:val="21"/>
        </w:rPr>
        <w:t>一、</w:t>
      </w:r>
      <w:r>
        <w:rPr>
          <w:rFonts w:ascii="Times New Roman" w:hAnsi="Times New Roman" w:cs="Times New Roman" w:eastAsiaTheme="minorEastAsia"/>
          <w:b/>
          <w:spacing w:val="-1"/>
          <w:sz w:val="21"/>
          <w:szCs w:val="21"/>
        </w:rPr>
        <w:t>教学实习成绩评价表</w:t>
      </w:r>
      <w:r>
        <w:rPr>
          <w:rFonts w:ascii="Times New Roman" w:hAnsi="Times New Roman" w:cs="Times New Roman" w:eastAsiaTheme="minorEastAsia"/>
          <w:sz w:val="21"/>
          <w:szCs w:val="21"/>
        </w:rPr>
        <w:t>（由实践基地教学指导教师填写，每项指标只能选择一个选项）</w:t>
      </w:r>
    </w:p>
    <w:tbl>
      <w:tblPr>
        <w:tblStyle w:val="9"/>
        <w:tblW w:w="8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16"/>
        <w:gridCol w:w="4913"/>
        <w:gridCol w:w="624"/>
        <w:gridCol w:w="624"/>
        <w:gridCol w:w="624"/>
        <w:gridCol w:w="624"/>
        <w:gridCol w:w="628"/>
        <w:gridCol w:w="15"/>
      </w:tblGrid>
      <w:tr w14:paraId="2ABA5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623" w:hRule="atLeast"/>
        </w:trPr>
        <w:tc>
          <w:tcPr>
            <w:tcW w:w="916" w:type="dxa"/>
            <w:vMerge w:val="restart"/>
            <w:vAlign w:val="center"/>
          </w:tcPr>
          <w:p w14:paraId="315B6D9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评价</w:t>
            </w:r>
          </w:p>
          <w:p w14:paraId="737EB15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内容</w:t>
            </w:r>
          </w:p>
        </w:tc>
        <w:tc>
          <w:tcPr>
            <w:tcW w:w="4913" w:type="dxa"/>
            <w:vMerge w:val="restart"/>
            <w:vAlign w:val="center"/>
          </w:tcPr>
          <w:p w14:paraId="5B4F2DE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1"/>
                <w:sz w:val="21"/>
                <w:lang w:eastAsia="en-US"/>
              </w:rPr>
              <w:t>评定指标</w:t>
            </w:r>
          </w:p>
        </w:tc>
        <w:tc>
          <w:tcPr>
            <w:tcW w:w="624" w:type="dxa"/>
            <w:vAlign w:val="center"/>
          </w:tcPr>
          <w:p w14:paraId="48328DA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完全   符合</w:t>
            </w:r>
          </w:p>
        </w:tc>
        <w:tc>
          <w:tcPr>
            <w:tcW w:w="624" w:type="dxa"/>
            <w:vAlign w:val="center"/>
          </w:tcPr>
          <w:p w14:paraId="57A14D7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比较   符合</w:t>
            </w:r>
          </w:p>
        </w:tc>
        <w:tc>
          <w:tcPr>
            <w:tcW w:w="624" w:type="dxa"/>
            <w:vAlign w:val="center"/>
          </w:tcPr>
          <w:p w14:paraId="5A95830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大致   符合</w:t>
            </w:r>
          </w:p>
        </w:tc>
        <w:tc>
          <w:tcPr>
            <w:tcW w:w="624" w:type="dxa"/>
            <w:vAlign w:val="center"/>
          </w:tcPr>
          <w:p w14:paraId="1E2FB3F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较不   符合</w:t>
            </w:r>
          </w:p>
        </w:tc>
        <w:tc>
          <w:tcPr>
            <w:tcW w:w="628" w:type="dxa"/>
            <w:vAlign w:val="center"/>
          </w:tcPr>
          <w:p w14:paraId="79E5E15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很不</w:t>
            </w:r>
          </w:p>
          <w:p w14:paraId="490ACC3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符合</w:t>
            </w:r>
          </w:p>
        </w:tc>
      </w:tr>
      <w:tr w14:paraId="09A61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316" w:hRule="atLeast"/>
        </w:trPr>
        <w:tc>
          <w:tcPr>
            <w:tcW w:w="916" w:type="dxa"/>
            <w:vMerge w:val="continue"/>
            <w:vAlign w:val="center"/>
          </w:tcPr>
          <w:p w14:paraId="15B739F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eastAsia="en-US"/>
              </w:rPr>
            </w:pPr>
          </w:p>
        </w:tc>
        <w:tc>
          <w:tcPr>
            <w:tcW w:w="4913" w:type="dxa"/>
            <w:vMerge w:val="continue"/>
            <w:vAlign w:val="center"/>
          </w:tcPr>
          <w:p w14:paraId="69F0070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"/>
                <w:szCs w:val="2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B2B7D4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4" w:type="dxa"/>
            <w:vAlign w:val="center"/>
          </w:tcPr>
          <w:p w14:paraId="2CCC27D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pacing w:val="-52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4" w:type="dxa"/>
            <w:vAlign w:val="center"/>
          </w:tcPr>
          <w:p w14:paraId="7DC7146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4" w:type="dxa"/>
            <w:vAlign w:val="center"/>
          </w:tcPr>
          <w:p w14:paraId="61BA01A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628" w:type="dxa"/>
            <w:vAlign w:val="center"/>
          </w:tcPr>
          <w:p w14:paraId="47CC7B9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</w:tr>
      <w:tr w14:paraId="6A6C5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restart"/>
            <w:vAlign w:val="center"/>
          </w:tcPr>
          <w:p w14:paraId="1E5AB2B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态度与  责任心</w:t>
            </w:r>
          </w:p>
        </w:tc>
        <w:tc>
          <w:tcPr>
            <w:tcW w:w="4913" w:type="dxa"/>
            <w:vAlign w:val="center"/>
          </w:tcPr>
          <w:p w14:paraId="07E374B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遵守教师职业道德规范，按时、按要求完成任务，备课充分，工作认真</w:t>
            </w:r>
          </w:p>
        </w:tc>
        <w:tc>
          <w:tcPr>
            <w:tcW w:w="624" w:type="dxa"/>
            <w:vAlign w:val="center"/>
          </w:tcPr>
          <w:p w14:paraId="290584C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BC0000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25E12CB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40EB6C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33DB473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07DC1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12B91F0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6A7D0D4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能及时调整教育教学行为，改进工作</w:t>
            </w:r>
          </w:p>
        </w:tc>
        <w:tc>
          <w:tcPr>
            <w:tcW w:w="624" w:type="dxa"/>
            <w:vAlign w:val="center"/>
          </w:tcPr>
          <w:p w14:paraId="0571CC6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94BB4C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BE3384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201BAF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45C318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4F475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restart"/>
            <w:vAlign w:val="center"/>
          </w:tcPr>
          <w:p w14:paraId="08685F6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</w:t>
            </w:r>
          </w:p>
          <w:p w14:paraId="5D5A3FA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内容</w:t>
            </w:r>
          </w:p>
        </w:tc>
        <w:tc>
          <w:tcPr>
            <w:tcW w:w="4913" w:type="dxa"/>
            <w:vAlign w:val="center"/>
          </w:tcPr>
          <w:p w14:paraId="73007C9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认真贯彻课程标准，学科基础好，教学内容科学性强，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注重科学性与思想性的统一</w:t>
            </w:r>
          </w:p>
        </w:tc>
        <w:tc>
          <w:tcPr>
            <w:tcW w:w="624" w:type="dxa"/>
            <w:vAlign w:val="center"/>
          </w:tcPr>
          <w:p w14:paraId="1A8C8B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3CAF0E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2DA9079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D4A326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5634F2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5E9F6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continue"/>
            <w:vAlign w:val="center"/>
          </w:tcPr>
          <w:p w14:paraId="630BD63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7E1F613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教学重点、难点突出、理论联系实际 ，重视学生个性差异和能力培养</w:t>
            </w:r>
          </w:p>
        </w:tc>
        <w:tc>
          <w:tcPr>
            <w:tcW w:w="624" w:type="dxa"/>
            <w:vAlign w:val="center"/>
          </w:tcPr>
          <w:p w14:paraId="66345FE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C67259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8D24D3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65569E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5F8FC3A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4F595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737" w:hRule="atLeast"/>
        </w:trPr>
        <w:tc>
          <w:tcPr>
            <w:tcW w:w="916" w:type="dxa"/>
            <w:vMerge w:val="restart"/>
            <w:vAlign w:val="center"/>
          </w:tcPr>
          <w:p w14:paraId="27D2F90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</w:t>
            </w:r>
          </w:p>
          <w:p w14:paraId="195C6A9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设计</w:t>
            </w:r>
          </w:p>
        </w:tc>
        <w:tc>
          <w:tcPr>
            <w:tcW w:w="4913" w:type="dxa"/>
            <w:vAlign w:val="center"/>
          </w:tcPr>
          <w:p w14:paraId="62ECFE4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教学目标定位合理，符合课标要求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 xml:space="preserve"> ，教学任务具体，方案设计合理，时间分配合理</w:t>
            </w:r>
          </w:p>
        </w:tc>
        <w:tc>
          <w:tcPr>
            <w:tcW w:w="624" w:type="dxa"/>
            <w:vAlign w:val="center"/>
          </w:tcPr>
          <w:p w14:paraId="60CADC0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6C656B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2D84884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3DE61F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3136BBA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0F9389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6F5A312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61394C1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能以学生的发展为前提，调动学生学习积极性</w:t>
            </w:r>
          </w:p>
        </w:tc>
        <w:tc>
          <w:tcPr>
            <w:tcW w:w="624" w:type="dxa"/>
            <w:vAlign w:val="center"/>
          </w:tcPr>
          <w:p w14:paraId="6318DB4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90FD79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DD4820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1892A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4DC2CA2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6CF28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restart"/>
            <w:vAlign w:val="center"/>
          </w:tcPr>
          <w:p w14:paraId="3485B8F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</w:t>
            </w:r>
          </w:p>
          <w:p w14:paraId="53C3EA4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技能</w:t>
            </w:r>
          </w:p>
        </w:tc>
        <w:tc>
          <w:tcPr>
            <w:tcW w:w="4913" w:type="dxa"/>
            <w:vAlign w:val="center"/>
          </w:tcPr>
          <w:p w14:paraId="05B2CE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授课条理清楚，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教学语言规范、生动</w:t>
            </w:r>
          </w:p>
        </w:tc>
        <w:tc>
          <w:tcPr>
            <w:tcW w:w="624" w:type="dxa"/>
            <w:vAlign w:val="center"/>
          </w:tcPr>
          <w:p w14:paraId="77A5CA0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6CFA2C4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6631D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8643CE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7919DEF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2029DC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739313D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687A41C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恰当使用板书与现代教学手段，教学演示规范、恰当</w:t>
            </w:r>
          </w:p>
        </w:tc>
        <w:tc>
          <w:tcPr>
            <w:tcW w:w="624" w:type="dxa"/>
            <w:vAlign w:val="center"/>
          </w:tcPr>
          <w:p w14:paraId="5D3895C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5DC8A9D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BA9B1B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3485AD7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725669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3B6C8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Merge w:val="continue"/>
            <w:vAlign w:val="center"/>
          </w:tcPr>
          <w:p w14:paraId="657F5D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4913" w:type="dxa"/>
            <w:vAlign w:val="center"/>
          </w:tcPr>
          <w:p w14:paraId="03837CE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有效地组织课堂教学，课堂中有效地与学生交流互动</w:t>
            </w:r>
          </w:p>
        </w:tc>
        <w:tc>
          <w:tcPr>
            <w:tcW w:w="624" w:type="dxa"/>
            <w:vAlign w:val="center"/>
          </w:tcPr>
          <w:p w14:paraId="71B71DA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69B9021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70EBAB0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0B6BBFD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1FCC4C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294DD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gridAfter w:val="1"/>
          <w:wAfter w:w="15" w:type="dxa"/>
          <w:trHeight w:val="567" w:hRule="atLeast"/>
        </w:trPr>
        <w:tc>
          <w:tcPr>
            <w:tcW w:w="916" w:type="dxa"/>
            <w:vAlign w:val="center"/>
          </w:tcPr>
          <w:p w14:paraId="6F07448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综合</w:t>
            </w:r>
          </w:p>
          <w:p w14:paraId="027C5FF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表现</w:t>
            </w:r>
          </w:p>
        </w:tc>
        <w:tc>
          <w:tcPr>
            <w:tcW w:w="4913" w:type="dxa"/>
            <w:vAlign w:val="center"/>
          </w:tcPr>
          <w:p w14:paraId="5C86D08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1"/>
                <w:sz w:val="21"/>
                <w:szCs w:val="21"/>
                <w:lang w:eastAsia="en-US"/>
              </w:rPr>
              <w:t>教学有特色，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  <w:t>教态自然大方，教学效果好</w:t>
            </w:r>
          </w:p>
        </w:tc>
        <w:tc>
          <w:tcPr>
            <w:tcW w:w="624" w:type="dxa"/>
            <w:vAlign w:val="center"/>
          </w:tcPr>
          <w:p w14:paraId="1DD5BE5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10B2F4E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417E498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4" w:type="dxa"/>
            <w:vAlign w:val="center"/>
          </w:tcPr>
          <w:p w14:paraId="6CE460E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  <w:tc>
          <w:tcPr>
            <w:tcW w:w="628" w:type="dxa"/>
            <w:vAlign w:val="center"/>
          </w:tcPr>
          <w:p w14:paraId="6683B2E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szCs w:val="21"/>
                <w:lang w:eastAsia="en-US"/>
              </w:rPr>
            </w:pPr>
          </w:p>
        </w:tc>
      </w:tr>
      <w:tr w14:paraId="0AFCCD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959" w:hRule="atLeast"/>
        </w:trPr>
        <w:tc>
          <w:tcPr>
            <w:tcW w:w="8968" w:type="dxa"/>
            <w:gridSpan w:val="8"/>
            <w:vAlign w:val="center"/>
          </w:tcPr>
          <w:p w14:paraId="7EDC9EF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合计得分：</w:t>
            </w:r>
            <w:r>
              <w:rPr>
                <w:rFonts w:ascii="Times New Roman" w:hAnsi="Times New Roman" w:cs="Times New Roman" w:eastAsiaTheme="minorEastAsia"/>
                <w:b/>
                <w:w w:val="99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ab/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</w:t>
            </w:r>
          </w:p>
          <w:p w14:paraId="38277EC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评语：</w:t>
            </w:r>
          </w:p>
          <w:p w14:paraId="4262F4A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74DC79F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7B37C5A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6778FE7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7BF73FB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6AED75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27A49C5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4A4FC89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0BEC1B25">
            <w:pPr>
              <w:widowControl w:val="0"/>
              <w:tabs>
                <w:tab w:val="left" w:pos="4096"/>
              </w:tabs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评价人签字：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</w:t>
            </w: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 xml:space="preserve">                      </w:t>
            </w: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日期：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  </w:t>
            </w:r>
          </w:p>
        </w:tc>
      </w:tr>
    </w:tbl>
    <w:p w14:paraId="281127E5">
      <w:pPr>
        <w:keepNext/>
        <w:keepLines/>
        <w:widowControl w:val="0"/>
        <w:adjustRightInd w:val="0"/>
        <w:snapToGrid w:val="0"/>
        <w:spacing w:before="0" w:beforeLines="0" w:line="300" w:lineRule="auto"/>
        <w:outlineLvl w:val="5"/>
        <w:rPr>
          <w:rFonts w:ascii="Times New Roman" w:hAnsi="Times New Roman" w:cs="Times New Roman" w:eastAsiaTheme="minorEastAsia"/>
          <w:b/>
          <w:bCs/>
          <w:kern w:val="2"/>
          <w:sz w:val="21"/>
          <w:szCs w:val="21"/>
        </w:rPr>
      </w:pPr>
      <w:bookmarkStart w:id="2" w:name="_Toc2958"/>
      <w:r>
        <w:rPr>
          <w:rFonts w:ascii="Times New Roman" w:hAnsi="Times New Roman" w:cs="Times New Roman" w:eastAsiaTheme="minorEastAsia"/>
          <w:b/>
          <w:spacing w:val="1"/>
          <w:w w:val="91"/>
          <w:kern w:val="0"/>
          <w:sz w:val="21"/>
          <w:szCs w:val="21"/>
          <w:fitText w:val="9240" w:id="549586822"/>
        </w:rPr>
        <w:t xml:space="preserve">二、班主任（教育管理）工作评价表 </w:t>
      </w:r>
      <w:r>
        <w:rPr>
          <w:rFonts w:ascii="Times New Roman" w:hAnsi="Times New Roman" w:cs="Times New Roman" w:eastAsiaTheme="minorEastAsia"/>
          <w:bCs/>
          <w:spacing w:val="1"/>
          <w:w w:val="91"/>
          <w:kern w:val="0"/>
          <w:sz w:val="21"/>
          <w:szCs w:val="21"/>
          <w:fitText w:val="9240" w:id="549586822"/>
        </w:rPr>
        <w:t>（由班主任（教育管理）指导教师填写，每项指标只能选择一个选项）</w:t>
      </w:r>
      <w:bookmarkEnd w:id="2"/>
      <w:r>
        <w:rPr>
          <w:rFonts w:ascii="Times New Roman" w:hAnsi="Times New Roman" w:cs="Times New Roman" w:eastAsiaTheme="minorEastAsia"/>
          <w:b/>
          <w:bCs/>
          <w:spacing w:val="-14"/>
          <w:w w:val="91"/>
          <w:kern w:val="0"/>
          <w:sz w:val="21"/>
          <w:szCs w:val="21"/>
          <w:fitText w:val="9240" w:id="549586822"/>
        </w:rPr>
        <w:t xml:space="preserve"> </w:t>
      </w:r>
    </w:p>
    <w:tbl>
      <w:tblPr>
        <w:tblStyle w:val="9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57" w:type="dxa"/>
          <w:bottom w:w="57" w:type="dxa"/>
          <w:right w:w="57" w:type="dxa"/>
        </w:tblCellMar>
      </w:tblPr>
      <w:tblGrid>
        <w:gridCol w:w="933"/>
        <w:gridCol w:w="4954"/>
        <w:gridCol w:w="651"/>
        <w:gridCol w:w="651"/>
        <w:gridCol w:w="651"/>
        <w:gridCol w:w="651"/>
        <w:gridCol w:w="649"/>
      </w:tblGrid>
      <w:tr w14:paraId="764E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10" w:hRule="atLeast"/>
          <w:jc w:val="center"/>
        </w:trPr>
        <w:tc>
          <w:tcPr>
            <w:tcW w:w="511" w:type="pct"/>
            <w:vMerge w:val="restart"/>
            <w:vAlign w:val="center"/>
          </w:tcPr>
          <w:p w14:paraId="429A2B4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评价</w:t>
            </w:r>
          </w:p>
          <w:p w14:paraId="3FC99AF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内容</w:t>
            </w:r>
          </w:p>
        </w:tc>
        <w:tc>
          <w:tcPr>
            <w:tcW w:w="2710" w:type="pct"/>
            <w:vMerge w:val="restart"/>
            <w:vAlign w:val="center"/>
          </w:tcPr>
          <w:p w14:paraId="22C0ECC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评定标准</w:t>
            </w:r>
          </w:p>
        </w:tc>
        <w:tc>
          <w:tcPr>
            <w:tcW w:w="356" w:type="pct"/>
            <w:vAlign w:val="center"/>
          </w:tcPr>
          <w:p w14:paraId="110A594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完全   符合</w:t>
            </w:r>
          </w:p>
        </w:tc>
        <w:tc>
          <w:tcPr>
            <w:tcW w:w="356" w:type="pct"/>
            <w:vAlign w:val="center"/>
          </w:tcPr>
          <w:p w14:paraId="17A5CB2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比较   符合</w:t>
            </w:r>
          </w:p>
        </w:tc>
        <w:tc>
          <w:tcPr>
            <w:tcW w:w="356" w:type="pct"/>
            <w:vAlign w:val="center"/>
          </w:tcPr>
          <w:p w14:paraId="03CA362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大致   符合</w:t>
            </w:r>
          </w:p>
        </w:tc>
        <w:tc>
          <w:tcPr>
            <w:tcW w:w="356" w:type="pct"/>
            <w:vAlign w:val="center"/>
          </w:tcPr>
          <w:p w14:paraId="7D49998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较不   符合</w:t>
            </w:r>
          </w:p>
        </w:tc>
        <w:tc>
          <w:tcPr>
            <w:tcW w:w="356" w:type="pct"/>
            <w:vAlign w:val="center"/>
          </w:tcPr>
          <w:p w14:paraId="543165B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 xml:space="preserve">很不 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-2"/>
                <w:sz w:val="21"/>
                <w:lang w:eastAsia="en-US"/>
              </w:rPr>
              <w:t>符合</w:t>
            </w:r>
          </w:p>
        </w:tc>
      </w:tr>
      <w:tr w14:paraId="5BBAB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311" w:hRule="atLeast"/>
          <w:jc w:val="center"/>
        </w:trPr>
        <w:tc>
          <w:tcPr>
            <w:tcW w:w="511" w:type="pct"/>
            <w:vMerge w:val="continue"/>
            <w:vAlign w:val="center"/>
          </w:tcPr>
          <w:p w14:paraId="13DEEAB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</w:p>
        </w:tc>
        <w:tc>
          <w:tcPr>
            <w:tcW w:w="2710" w:type="pct"/>
            <w:vMerge w:val="continue"/>
            <w:vAlign w:val="center"/>
          </w:tcPr>
          <w:p w14:paraId="1E2B274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58AFA8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10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2BB7E34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pacing w:val="-52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655B1B1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2F50DE0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  <w:tc>
          <w:tcPr>
            <w:tcW w:w="356" w:type="pct"/>
            <w:vAlign w:val="center"/>
          </w:tcPr>
          <w:p w14:paraId="792E60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b/>
                <w:spacing w:val="-53"/>
                <w:sz w:val="21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1"/>
                <w:lang w:eastAsia="en-US"/>
              </w:rPr>
              <w:t>分</w:t>
            </w:r>
          </w:p>
        </w:tc>
      </w:tr>
      <w:tr w14:paraId="71CBC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restart"/>
            <w:vAlign w:val="center"/>
          </w:tcPr>
          <w:p w14:paraId="19902F8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工作</w:t>
            </w:r>
          </w:p>
          <w:p w14:paraId="073C699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素质</w:t>
            </w:r>
          </w:p>
        </w:tc>
        <w:tc>
          <w:tcPr>
            <w:tcW w:w="2710" w:type="pct"/>
            <w:vAlign w:val="center"/>
          </w:tcPr>
          <w:p w14:paraId="3A21EBC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能根据实习学校要求，按时到岗</w:t>
            </w:r>
          </w:p>
        </w:tc>
        <w:tc>
          <w:tcPr>
            <w:tcW w:w="356" w:type="pct"/>
            <w:vAlign w:val="center"/>
          </w:tcPr>
          <w:p w14:paraId="1602FBA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A3F977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5EFEC6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0504A0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7536D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024F32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continue"/>
            <w:vAlign w:val="center"/>
          </w:tcPr>
          <w:p w14:paraId="1291174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6800FCA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热爱学生，尊重学生，有耐心，工作认真负责</w:t>
            </w:r>
          </w:p>
        </w:tc>
        <w:tc>
          <w:tcPr>
            <w:tcW w:w="356" w:type="pct"/>
            <w:vAlign w:val="center"/>
          </w:tcPr>
          <w:p w14:paraId="681F271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2D53E0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4AB046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867B84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95EB29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44645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continue"/>
            <w:vAlign w:val="center"/>
          </w:tcPr>
          <w:p w14:paraId="3A8336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4C83653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能及时进行班主任工作总结</w:t>
            </w:r>
          </w:p>
        </w:tc>
        <w:tc>
          <w:tcPr>
            <w:tcW w:w="356" w:type="pct"/>
            <w:vAlign w:val="center"/>
          </w:tcPr>
          <w:p w14:paraId="774C345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624AE1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978E11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30B221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6F73A8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2404B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3710926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6BEF814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以身作则、言传身教，教育行为符合教师职业道德规范</w:t>
            </w:r>
          </w:p>
        </w:tc>
        <w:tc>
          <w:tcPr>
            <w:tcW w:w="356" w:type="pct"/>
            <w:vAlign w:val="center"/>
          </w:tcPr>
          <w:p w14:paraId="7EBC0CD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7865D3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B37FA7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C0FDEF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49E3B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52CA8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restart"/>
            <w:vAlign w:val="center"/>
          </w:tcPr>
          <w:p w14:paraId="58F733D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工作</w:t>
            </w:r>
          </w:p>
          <w:p w14:paraId="53C22EF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内容</w:t>
            </w:r>
          </w:p>
        </w:tc>
        <w:tc>
          <w:tcPr>
            <w:tcW w:w="2710" w:type="pct"/>
            <w:vAlign w:val="center"/>
          </w:tcPr>
          <w:p w14:paraId="5AA59CD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能较快地掌握和熟悉班级及学生基本情况</w:t>
            </w:r>
          </w:p>
        </w:tc>
        <w:tc>
          <w:tcPr>
            <w:tcW w:w="356" w:type="pct"/>
            <w:vAlign w:val="center"/>
          </w:tcPr>
          <w:p w14:paraId="119E901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E6CB88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F05597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3E2402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F2785B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76DD9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65C43DE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72AA4BC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能积极主动配合原班主任深入细致开展班主任日常工作，认真完成原班主任布置的各项教育活动</w:t>
            </w:r>
          </w:p>
        </w:tc>
        <w:tc>
          <w:tcPr>
            <w:tcW w:w="356" w:type="pct"/>
            <w:vAlign w:val="center"/>
          </w:tcPr>
          <w:p w14:paraId="68B4C36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2FEF53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F0341A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B455FF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D1C1E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0CEE7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62AB35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54AC56F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认真组织开展主题班会及班级活动，内容丰富，有意义</w:t>
            </w:r>
          </w:p>
        </w:tc>
        <w:tc>
          <w:tcPr>
            <w:tcW w:w="356" w:type="pct"/>
            <w:vAlign w:val="center"/>
          </w:tcPr>
          <w:p w14:paraId="592521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3AEECD0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7F8EBB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00B0D5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BE1B76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0B212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683127A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2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6446510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有目的地了解个别学生情况，针对学生情况，正面教育，积极引导，并能提出好的教育建议</w:t>
            </w:r>
          </w:p>
        </w:tc>
        <w:tc>
          <w:tcPr>
            <w:tcW w:w="356" w:type="pct"/>
            <w:vAlign w:val="center"/>
          </w:tcPr>
          <w:p w14:paraId="4A16D5E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00B305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F0D0FD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6CB892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576D7C6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2BA05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511" w:type="pct"/>
            <w:vMerge w:val="restart"/>
            <w:vAlign w:val="center"/>
          </w:tcPr>
          <w:p w14:paraId="7B3F81C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工作</w:t>
            </w:r>
          </w:p>
          <w:p w14:paraId="5D283C8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效果</w:t>
            </w:r>
          </w:p>
        </w:tc>
        <w:tc>
          <w:tcPr>
            <w:tcW w:w="2710" w:type="pct"/>
            <w:vAlign w:val="center"/>
          </w:tcPr>
          <w:p w14:paraId="1EB214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班级活动效果好，能充分调动学生的积极性</w:t>
            </w:r>
          </w:p>
        </w:tc>
        <w:tc>
          <w:tcPr>
            <w:tcW w:w="356" w:type="pct"/>
            <w:vAlign w:val="center"/>
          </w:tcPr>
          <w:p w14:paraId="7E99A4A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757972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1D11378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EC51E9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7939932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</w:tc>
      </w:tr>
      <w:tr w14:paraId="1265D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7" w:hRule="atLeast"/>
          <w:jc w:val="center"/>
        </w:trPr>
        <w:tc>
          <w:tcPr>
            <w:tcW w:w="511" w:type="pct"/>
            <w:vMerge w:val="continue"/>
            <w:vAlign w:val="center"/>
          </w:tcPr>
          <w:p w14:paraId="1ADE389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2"/>
                <w:szCs w:val="2"/>
                <w:lang w:eastAsia="en-US"/>
              </w:rPr>
            </w:pPr>
          </w:p>
        </w:tc>
        <w:tc>
          <w:tcPr>
            <w:tcW w:w="2710" w:type="pct"/>
            <w:vAlign w:val="center"/>
          </w:tcPr>
          <w:p w14:paraId="6D9F104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>促进班级发展，形成良好班风，使班级学习空气浓厚，集体荣誉感争强</w:t>
            </w:r>
          </w:p>
        </w:tc>
        <w:tc>
          <w:tcPr>
            <w:tcW w:w="356" w:type="pct"/>
            <w:vAlign w:val="center"/>
          </w:tcPr>
          <w:p w14:paraId="65B8C52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214EA36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00C9B08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093B7E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w w:val="101"/>
                <w:sz w:val="18"/>
                <w:lang w:eastAsia="en-US"/>
              </w:rPr>
            </w:pPr>
          </w:p>
        </w:tc>
        <w:tc>
          <w:tcPr>
            <w:tcW w:w="356" w:type="pct"/>
            <w:vAlign w:val="center"/>
          </w:tcPr>
          <w:p w14:paraId="44B7D2A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jc w:val="center"/>
              <w:rPr>
                <w:rFonts w:ascii="Times New Roman" w:hAnsi="Times New Roman" w:cs="Times New Roman" w:eastAsiaTheme="minorEastAsia"/>
                <w:w w:val="101"/>
                <w:sz w:val="18"/>
                <w:lang w:eastAsia="en-US"/>
              </w:rPr>
            </w:pPr>
          </w:p>
        </w:tc>
      </w:tr>
      <w:tr w14:paraId="79C7A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088" w:hRule="atLeast"/>
          <w:jc w:val="center"/>
        </w:trPr>
        <w:tc>
          <w:tcPr>
            <w:tcW w:w="5000" w:type="pct"/>
            <w:gridSpan w:val="7"/>
            <w:vAlign w:val="center"/>
          </w:tcPr>
          <w:p w14:paraId="4045FAF2">
            <w:pPr>
              <w:widowControl w:val="0"/>
              <w:tabs>
                <w:tab w:val="left" w:pos="2941"/>
              </w:tabs>
              <w:autoSpaceDE w:val="0"/>
              <w:autoSpaceDN w:val="0"/>
              <w:adjustRightInd w:val="0"/>
              <w:snapToGrid w:val="0"/>
              <w:spacing w:before="156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合计得分：</w:t>
            </w:r>
            <w:r>
              <w:rPr>
                <w:rFonts w:ascii="Times New Roman" w:hAnsi="Times New Roman" w:cs="Times New Roman" w:eastAsiaTheme="minorEastAsia"/>
                <w:b/>
                <w:sz w:val="21"/>
                <w:u w:val="single"/>
                <w:lang w:eastAsia="en-US"/>
              </w:rPr>
              <w:t>　　　　　　　</w:t>
            </w:r>
          </w:p>
          <w:p w14:paraId="7584F86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评语：</w:t>
            </w:r>
          </w:p>
          <w:p w14:paraId="69AE31F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1517B47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4FF6D50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1D99630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uto"/>
              <w:ind w:firstLine="420" w:firstLineChars="2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</w:p>
          <w:p w14:paraId="5D066EA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 w:line="240" w:lineRule="auto"/>
              <w:ind w:firstLine="211" w:firstLineChars="100"/>
              <w:jc w:val="left"/>
              <w:rPr>
                <w:rFonts w:ascii="Times New Roman" w:hAnsi="Times New Roman" w:cs="Times New Roman" w:eastAsiaTheme="minorEastAsia"/>
                <w:sz w:val="21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评价人签字：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</w:t>
            </w:r>
            <w:r>
              <w:rPr>
                <w:rFonts w:ascii="Times New Roman" w:hAnsi="Times New Roman" w:cs="Times New Roman" w:eastAsiaTheme="minorEastAsia"/>
                <w:sz w:val="21"/>
                <w:lang w:eastAsia="en-US"/>
              </w:rPr>
              <w:t xml:space="preserve">                      </w:t>
            </w:r>
            <w:r>
              <w:rPr>
                <w:rFonts w:ascii="Times New Roman" w:hAnsi="Times New Roman" w:cs="Times New Roman" w:eastAsiaTheme="minorEastAsia"/>
                <w:b/>
                <w:sz w:val="21"/>
                <w:lang w:eastAsia="en-US"/>
              </w:rPr>
              <w:t>日期：</w:t>
            </w:r>
            <w:r>
              <w:rPr>
                <w:rFonts w:ascii="Times New Roman" w:hAnsi="Times New Roman" w:cs="Times New Roman" w:eastAsiaTheme="minorEastAsia"/>
                <w:sz w:val="21"/>
                <w:u w:val="single"/>
                <w:lang w:eastAsia="en-US"/>
              </w:rPr>
              <w:t xml:space="preserve">                  </w:t>
            </w:r>
          </w:p>
        </w:tc>
      </w:tr>
    </w:tbl>
    <w:p w14:paraId="11998FD3">
      <w:pPr>
        <w:widowControl w:val="0"/>
        <w:autoSpaceDE w:val="0"/>
        <w:autoSpaceDN w:val="0"/>
        <w:adjustRightInd w:val="0"/>
        <w:snapToGrid w:val="0"/>
        <w:spacing w:before="156" w:line="300" w:lineRule="exact"/>
        <w:ind w:firstLine="422" w:firstLineChars="200"/>
        <w:jc w:val="left"/>
        <w:rPr>
          <w:rFonts w:ascii="Times New Roman" w:hAnsi="Times New Roman" w:cs="Times New Roman" w:eastAsiaTheme="minorEastAsia"/>
          <w:b/>
          <w:sz w:val="21"/>
          <w:szCs w:val="21"/>
        </w:rPr>
      </w:pPr>
      <w:r>
        <w:rPr>
          <w:rFonts w:ascii="Times New Roman" w:hAnsi="Times New Roman" w:cs="Times New Roman" w:eastAsiaTheme="minorEastAsia"/>
          <w:b/>
          <w:sz w:val="21"/>
          <w:szCs w:val="21"/>
        </w:rPr>
        <w:t>填表说明：</w:t>
      </w:r>
    </w:p>
    <w:p w14:paraId="04EB205D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1. 本表由实践基地教学指导教师和班主任（教育管理）指导教师填写。</w:t>
      </w:r>
    </w:p>
    <w:p w14:paraId="57F63161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2. 基地指导教师客观地评价实习生的成绩，如实填写。</w:t>
      </w:r>
    </w:p>
    <w:p w14:paraId="180DB81A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  <w:r>
        <w:rPr>
          <w:rFonts w:ascii="Times New Roman" w:hAnsi="Times New Roman" w:cs="Times New Roman" w:eastAsiaTheme="minorEastAsia"/>
        </w:rPr>
        <w:t>3. 本表正反面打印，一式</w:t>
      </w:r>
      <w:r>
        <w:rPr>
          <w:rFonts w:hint="eastAsia" w:ascii="Times New Roman" w:hAnsi="Times New Roman" w:cs="Times New Roman" w:eastAsiaTheme="minorEastAsia"/>
          <w:lang w:val="en-US" w:eastAsia="zh-CN"/>
        </w:rPr>
        <w:t>两</w:t>
      </w:r>
      <w:r>
        <w:rPr>
          <w:rFonts w:ascii="Times New Roman" w:hAnsi="Times New Roman" w:cs="Times New Roman" w:eastAsiaTheme="minorEastAsia"/>
        </w:rPr>
        <w:t>份。由实践基地指导教师填写、签名，实践基地单位加盖公章，实习结束</w:t>
      </w:r>
      <w:r>
        <w:rPr>
          <w:rFonts w:hint="eastAsia" w:ascii="Times New Roman" w:hAnsi="Times New Roman" w:cs="Times New Roman" w:eastAsiaTheme="minorEastAsia"/>
          <w:lang w:val="en-US" w:eastAsia="zh-CN"/>
        </w:rPr>
        <w:t>后一份存入</w:t>
      </w:r>
      <w:r>
        <w:rPr>
          <w:rFonts w:ascii="Times New Roman" w:hAnsi="Times New Roman" w:cs="Times New Roman" w:eastAsiaTheme="minorEastAsia"/>
        </w:rPr>
        <w:t>实习生</w:t>
      </w:r>
      <w:r>
        <w:rPr>
          <w:rFonts w:hint="eastAsia" w:ascii="Times New Roman" w:hAnsi="Times New Roman" w:cs="Times New Roman" w:eastAsiaTheme="minorEastAsia"/>
          <w:lang w:val="en-US" w:eastAsia="zh-CN"/>
        </w:rPr>
        <w:t>档案，一份交由实习生</w:t>
      </w:r>
      <w:r>
        <w:rPr>
          <w:rFonts w:ascii="Times New Roman" w:hAnsi="Times New Roman" w:cs="Times New Roman" w:eastAsiaTheme="minorEastAsia"/>
        </w:rPr>
        <w:t>所在院系存档。</w:t>
      </w:r>
    </w:p>
    <w:p w14:paraId="124DADAD">
      <w:pPr>
        <w:widowControl w:val="0"/>
        <w:autoSpaceDE w:val="0"/>
        <w:autoSpaceDN w:val="0"/>
        <w:adjustRightInd w:val="0"/>
        <w:snapToGrid w:val="0"/>
        <w:spacing w:before="0" w:beforeLines="0" w:line="300" w:lineRule="exact"/>
        <w:ind w:firstLine="440" w:firstLineChars="200"/>
        <w:jc w:val="left"/>
        <w:rPr>
          <w:rFonts w:ascii="Times New Roman" w:hAnsi="Times New Roman" w:cs="Times New Roman" w:eastAsiaTheme="minorEastAsia"/>
        </w:rPr>
      </w:pPr>
    </w:p>
    <w:p w14:paraId="24E70ED1">
      <w:pPr>
        <w:widowControl w:val="0"/>
        <w:autoSpaceDE w:val="0"/>
        <w:autoSpaceDN w:val="0"/>
        <w:spacing w:before="0" w:beforeLines="0" w:line="240" w:lineRule="auto"/>
        <w:ind w:right="2640" w:rightChars="1200"/>
        <w:jc w:val="right"/>
        <w:rPr>
          <w:rFonts w:ascii="Times New Roman" w:hAnsi="Times New Roman" w:cs="Times New Roman" w:eastAsiaTheme="minorEastAsia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实践基地（盖章）：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98C5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1B407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1B407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76E44BF"/>
    <w:rsid w:val="2A8A493E"/>
    <w:rsid w:val="457C37F4"/>
    <w:rsid w:val="4F1B7EF3"/>
    <w:rsid w:val="56D64CF3"/>
    <w:rsid w:val="60A85DDE"/>
    <w:rsid w:val="67053D91"/>
    <w:rsid w:val="70144C21"/>
    <w:rsid w:val="725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网格型3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网格型4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892</Words>
  <Characters>897</Characters>
  <Lines>0</Lines>
  <Paragraphs>0</Paragraphs>
  <TotalTime>36</TotalTime>
  <ScaleCrop>false</ScaleCrop>
  <LinksUpToDate>false</LinksUpToDate>
  <CharactersWithSpaces>1184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D7D3AF99A49B40848564E683BA21C3D5_13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